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MEDICAL CLEARANCE: CONCUSSION – RETURN TO FULL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u w:val="single"/>
          <w:rtl w:val="0"/>
        </w:rPr>
        <w:t xml:space="preserve">PHYSICAL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ACTIVITY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5457.498168945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00390625" w:line="229.23537254333496" w:lineRule="auto"/>
        <w:ind w:left="542.0304489135742" w:right="450.439453125" w:hanging="1.180801391601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University of Michigan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University Health &amp; Counseling recommends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 students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with a suspected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concussion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undergo a medical evaluation by an appropriate health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professional* and receive written clearance before returning to full physical participation in an athletic or performing arts activity.  Those par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ticipating in a Recreational Sports activity and/or students in the School of Music, Theatre &amp; Dance’s Dance Department are required to undergo the evaluation and clearance.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996826171875" w:line="239.10510063171387" w:lineRule="auto"/>
        <w:ind w:left="541.0031509399414" w:right="693.177490234375" w:hanging="16.11839294433593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This form may be used to document medical clearance to return to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full physical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activity, including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 but not limited to sport and/or the performing arts,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after a concussion or suspected concussion.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77392578125" w:line="486.60587310791016" w:lineRule="auto"/>
        <w:ind w:left="556.0166549682617" w:right="1257.916259765625" w:hanging="24.95025634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Student Name: ________________________________________________________________________  UMID number: _____________________ </w:t>
        <w:tab/>
        <w:t xml:space="preserve">Uniqname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77197265625" w:line="240" w:lineRule="auto"/>
        <w:ind w:left="524.662437438964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Team/Sport/Class: _____________________________________ Date of Injury: ____/______/_____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75341796875" w:line="243.30224990844727" w:lineRule="auto"/>
        <w:ind w:left="556.8997573852539" w:right="1484.58740234375" w:hanging="0.66230773925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Before clearing a student to return to full unrestricted physical participation in athletic activity or performing a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rts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after a  concussion, the health professional should verify the student: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9351806640625" w:line="240" w:lineRule="auto"/>
        <w:ind w:left="1246.42086029052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Has returned to full activities of daily living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548828125" w:line="243.30224990844727" w:lineRule="auto"/>
        <w:ind w:left="1612.430419921875" w:right="610.59814453125" w:hanging="351.897583007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Has returned to performing their regular classroom activities without an increase in concussion related  symptoms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75048828125" w:line="243.30224990844727" w:lineRule="auto"/>
        <w:ind w:left="1613.3139038085938" w:right="844.361572265625" w:hanging="360.03860473632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Has completed a graduated sport and/or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performing arts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exertional protocol without an increase or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re-emergence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of concussion related symptoms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56982421875" w:line="243.3025360107422" w:lineRule="auto"/>
        <w:ind w:left="544.1994094848633" w:right="518.42041015625" w:firstLine="2.42950439453125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If a student that has been released to return to full athletic </w:t>
      </w:r>
      <w:r w:rsidDel="00000000" w:rsidR="00000000" w:rsidRPr="00000000">
        <w:rPr>
          <w:rFonts w:ascii="Calibri" w:cs="Calibri" w:eastAsia="Calibri" w:hAnsi="Calibri"/>
          <w:i w:val="1"/>
          <w:sz w:val="22.079999923706055"/>
          <w:szCs w:val="22.079999923706055"/>
          <w:rtl w:val="0"/>
        </w:rPr>
        <w:t xml:space="preserve">or performing arts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participation experiences a return of symptoms,</w:t>
      </w:r>
      <w:r w:rsidDel="00000000" w:rsidR="00000000" w:rsidRPr="00000000">
        <w:rPr>
          <w:rFonts w:ascii="Calibri" w:cs="Calibri" w:eastAsia="Calibri" w:hAnsi="Calibri"/>
          <w:i w:val="1"/>
          <w:sz w:val="22.079999923706055"/>
          <w:szCs w:val="22.079999923706055"/>
          <w:rtl w:val="0"/>
        </w:rPr>
        <w:t xml:space="preserve"> they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must be re-evaluated by an appropriate health professional. This is important to ensure the safety and well being of the student.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0782470703125" w:line="243.30224990844727" w:lineRule="auto"/>
        <w:ind w:left="547.7322769165039" w:right="1192.078857421875" w:hanging="9.4944763183593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HEREBY AUTHORIZE THE ABOVE NAMED STUDENT TO RETURN TO FULL 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PHYSICAL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ACTIVITY WITHOUT  RESTRICTION.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5087890625" w:line="242.82431602478027" w:lineRule="auto"/>
        <w:ind w:left="541.3291549682617" w:right="623.3447265625" w:hanging="2.3236846923828125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Print Health Professional Name: ___________________________________Title:_______________________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*An “appropriate health professional” is a M.D., D.O., Physician’s Assistant or Nurse Practitioner who is licensed or otherwise authorized  to engage in a health profession and whose scope of practice within that health profession includes the recognition, treatment, and  management of concussions.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42767333984375" w:line="486.60558700561523" w:lineRule="auto"/>
        <w:ind w:left="522.6585006713867" w:right="864.599609375" w:firstLine="4.415206909179687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Address:_________________________________________________________________________________  _____________________________________________Phone Number: ______________________________  Signature: ____________________________________________________Date:____/_____/_____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9925537109375" w:line="240.7536220550537" w:lineRule="auto"/>
        <w:ind w:left="515.9573745727539" w:right="459.71923828125" w:firstLine="17.841110229492188"/>
        <w:jc w:val="both"/>
        <w:rPr>
          <w:rFonts w:ascii="Calibri" w:cs="Calibri" w:eastAsia="Calibri" w:hAnsi="Calibri"/>
          <w:i w:val="1"/>
          <w:sz w:val="18.240001678466797"/>
          <w:szCs w:val="18.240001678466797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A “Concussion” is a type of traumatic brain injury as recognized by the Centers for Disease Control and Prevention. A concussion may cause  a change in a person’s mental status at the time of the injury including, but not limited to feeling dazed, disoriented, or confused, and may  or may not include a loss of consciousness. A concussion may be caused by any type of accident or injury including, but not limited to the  following: a fall, blow, bump or jolt to the head or body, the shaking or spinning of the head or body, or the acceleration and deceleration  of the head.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9925537109375" w:line="240.7536220550537" w:lineRule="auto"/>
        <w:ind w:left="515.9573745727539" w:right="459.71923828125" w:firstLine="17.841110229492188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431.99999999999994" w:top="900" w:left="547.2" w:right="576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2885885" cy="34602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5885" cy="3460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3238500</wp:posOffset>
          </wp:positionH>
          <wp:positionV relativeFrom="paragraph">
            <wp:posOffset>47626</wp:posOffset>
          </wp:positionV>
          <wp:extent cx="3714764" cy="445393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64" cy="44539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